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30C70" w14:textId="413A959B" w:rsidR="00E347A2" w:rsidRDefault="00E347A2">
      <w:pPr>
        <w:rPr>
          <w:rFonts w:ascii="Courier" w:hAnsi="Courier"/>
          <w:sz w:val="24"/>
          <w:szCs w:val="24"/>
        </w:rPr>
      </w:pPr>
      <w:bookmarkStart w:id="0" w:name="_GoBack"/>
      <w:bookmarkEnd w:id="0"/>
      <w:r w:rsidRPr="00E347A2">
        <w:rPr>
          <w:rFonts w:ascii="Courier" w:hAnsi="Courier"/>
          <w:b/>
          <w:sz w:val="24"/>
          <w:szCs w:val="24"/>
        </w:rPr>
        <w:t xml:space="preserve">270-X-5-.09 </w:t>
      </w:r>
      <w:r w:rsidR="002472AF">
        <w:rPr>
          <w:rFonts w:ascii="Courier" w:hAnsi="Courier"/>
          <w:b/>
          <w:sz w:val="24"/>
          <w:szCs w:val="24"/>
        </w:rPr>
        <w:tab/>
      </w:r>
      <w:r w:rsidRPr="00E347A2">
        <w:rPr>
          <w:rFonts w:ascii="Courier" w:hAnsi="Courier"/>
          <w:b/>
          <w:sz w:val="24"/>
          <w:szCs w:val="24"/>
          <w:u w:val="single"/>
        </w:rPr>
        <w:t>Non-Disciplinary Administrative Penalties</w:t>
      </w:r>
      <w:r w:rsidRPr="00E347A2">
        <w:rPr>
          <w:rFonts w:ascii="Courier" w:hAnsi="Courier"/>
          <w:b/>
          <w:sz w:val="24"/>
          <w:szCs w:val="24"/>
        </w:rPr>
        <w:t>.</w:t>
      </w:r>
      <w:r w:rsidRPr="00E347A2">
        <w:rPr>
          <w:rFonts w:ascii="Courier" w:hAnsi="Courier"/>
          <w:sz w:val="24"/>
          <w:szCs w:val="24"/>
        </w:rPr>
        <w:t xml:space="preserve"> </w:t>
      </w:r>
    </w:p>
    <w:p w14:paraId="6A3B5A72" w14:textId="68207BCF" w:rsidR="00E347A2" w:rsidRDefault="00E347A2">
      <w:pPr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(</w:t>
      </w:r>
      <w:r w:rsidRPr="00E347A2">
        <w:rPr>
          <w:rFonts w:ascii="Courier" w:hAnsi="Courier"/>
          <w:sz w:val="24"/>
          <w:szCs w:val="24"/>
        </w:rPr>
        <w:t xml:space="preserve">1)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Except as set forth in paragraph five (5), any licensee who is found to be in violation of the following requirements of the Alabama Dental Practice Act shall have imposed a non-disciplinary administrative penalty as set forth </w:t>
      </w:r>
      <w:proofErr w:type="gramStart"/>
      <w:r w:rsidRPr="00E347A2">
        <w:rPr>
          <w:rFonts w:ascii="Courier" w:hAnsi="Courier"/>
          <w:sz w:val="24"/>
          <w:szCs w:val="24"/>
        </w:rPr>
        <w:t>below</w:t>
      </w:r>
      <w:r w:rsidRPr="00B52527">
        <w:rPr>
          <w:rFonts w:ascii="Courier" w:hAnsi="Courier"/>
          <w:strike/>
          <w:sz w:val="24"/>
          <w:szCs w:val="24"/>
        </w:rPr>
        <w:t xml:space="preserve"> </w:t>
      </w:r>
      <w:r w:rsidRPr="00E347A2">
        <w:rPr>
          <w:rFonts w:ascii="Courier" w:hAnsi="Courier"/>
          <w:sz w:val="24"/>
          <w:szCs w:val="24"/>
        </w:rPr>
        <w:t>:</w:t>
      </w:r>
      <w:proofErr w:type="gramEnd"/>
    </w:p>
    <w:p w14:paraId="44706A72" w14:textId="32A3766D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(a)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As to dentists only, failing to renew their DEA registration within one (1) year of the expiration thereof. </w:t>
      </w:r>
    </w:p>
    <w:p w14:paraId="375FF780" w14:textId="6533E11E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(b)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As to dentists only, any practice owner who allows a </w:t>
      </w:r>
      <w:proofErr w:type="spellStart"/>
      <w:r w:rsidRPr="00E347A2">
        <w:rPr>
          <w:rFonts w:ascii="Courier" w:hAnsi="Courier"/>
          <w:sz w:val="24"/>
          <w:szCs w:val="24"/>
        </w:rPr>
        <w:t>licensee</w:t>
      </w:r>
      <w:proofErr w:type="spellEnd"/>
      <w:r w:rsidRPr="00E347A2">
        <w:rPr>
          <w:rFonts w:ascii="Courier" w:hAnsi="Courier"/>
          <w:sz w:val="24"/>
          <w:szCs w:val="24"/>
        </w:rPr>
        <w:t xml:space="preserve"> to practice up to one hundred-eighty (180) days without a current annual registration permit. </w:t>
      </w:r>
    </w:p>
    <w:p w14:paraId="53B4D15F" w14:textId="0C410ECB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(c)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As to dentists only, by failing to comply with the provisions of </w:t>
      </w:r>
      <w:r w:rsidRPr="002472AF">
        <w:rPr>
          <w:rFonts w:ascii="Courier" w:hAnsi="Courier"/>
          <w:sz w:val="24"/>
          <w:szCs w:val="24"/>
          <w:u w:val="single"/>
        </w:rPr>
        <w:t>Code of Ala. 1975</w:t>
      </w:r>
      <w:r w:rsidRPr="00E347A2">
        <w:rPr>
          <w:rFonts w:ascii="Courier" w:hAnsi="Courier"/>
          <w:sz w:val="24"/>
          <w:szCs w:val="24"/>
        </w:rPr>
        <w:t xml:space="preserve">, §34-9-15.1. </w:t>
      </w:r>
    </w:p>
    <w:p w14:paraId="20D91597" w14:textId="306F0C2B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(d)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Failing to timely renew any license or permit required pursuant to the Alabama Dental Practice Act and performing activities which require the applicable license or permit up to one hundred-eighty (180) days during the time the same was expired. </w:t>
      </w:r>
    </w:p>
    <w:p w14:paraId="113A09FD" w14:textId="5CF1C588" w:rsidR="00E347A2" w:rsidRPr="00E43BC0" w:rsidRDefault="00E347A2">
      <w:pPr>
        <w:rPr>
          <w:rFonts w:ascii="Courier" w:hAnsi="Courier"/>
          <w:sz w:val="24"/>
          <w:szCs w:val="24"/>
        </w:rPr>
      </w:pPr>
      <w:r w:rsidRPr="00E43BC0">
        <w:rPr>
          <w:rFonts w:ascii="Courier" w:hAnsi="Courier"/>
          <w:sz w:val="24"/>
          <w:szCs w:val="24"/>
        </w:rPr>
        <w:t xml:space="preserve">(e) </w:t>
      </w:r>
      <w:r w:rsidR="002472AF" w:rsidRPr="00E43BC0">
        <w:rPr>
          <w:rFonts w:ascii="Courier" w:hAnsi="Courier"/>
          <w:sz w:val="24"/>
          <w:szCs w:val="24"/>
        </w:rPr>
        <w:tab/>
      </w:r>
      <w:r w:rsidR="002472AF" w:rsidRPr="00E43BC0">
        <w:rPr>
          <w:rFonts w:ascii="Courier" w:hAnsi="Courier"/>
          <w:sz w:val="24"/>
          <w:szCs w:val="24"/>
        </w:rPr>
        <w:tab/>
      </w:r>
      <w:r w:rsidR="002472AF" w:rsidRPr="00E43BC0">
        <w:rPr>
          <w:rFonts w:ascii="Courier" w:hAnsi="Courier"/>
          <w:sz w:val="24"/>
          <w:szCs w:val="24"/>
        </w:rPr>
        <w:tab/>
      </w:r>
      <w:r w:rsidRPr="00E43BC0">
        <w:rPr>
          <w:rFonts w:ascii="Courier" w:hAnsi="Courier"/>
          <w:sz w:val="24"/>
          <w:szCs w:val="24"/>
        </w:rPr>
        <w:t>Failing to comply with the provisions of Board Rule 270-X-4.04</w:t>
      </w:r>
      <w:r w:rsidR="00BC2B32" w:rsidRPr="00E43BC0">
        <w:rPr>
          <w:rFonts w:ascii="Courier" w:hAnsi="Courier"/>
          <w:sz w:val="24"/>
          <w:szCs w:val="24"/>
        </w:rPr>
        <w:t xml:space="preserve"> (Mandatory Continuing Education </w:t>
      </w:r>
      <w:proofErr w:type="gramStart"/>
      <w:r w:rsidR="00BC2B32" w:rsidRPr="00E43BC0">
        <w:rPr>
          <w:rFonts w:ascii="Courier" w:hAnsi="Courier"/>
          <w:sz w:val="24"/>
          <w:szCs w:val="24"/>
        </w:rPr>
        <w:t>For Dentists And</w:t>
      </w:r>
      <w:proofErr w:type="gramEnd"/>
      <w:r w:rsidR="00BC2B32" w:rsidRPr="00E43BC0">
        <w:rPr>
          <w:rFonts w:ascii="Courier" w:hAnsi="Courier"/>
          <w:sz w:val="24"/>
          <w:szCs w:val="24"/>
        </w:rPr>
        <w:t xml:space="preserve"> Dental Hygienists)</w:t>
      </w:r>
      <w:r w:rsidRPr="00E43BC0">
        <w:rPr>
          <w:rFonts w:ascii="Courier" w:hAnsi="Courier"/>
          <w:sz w:val="24"/>
          <w:szCs w:val="24"/>
        </w:rPr>
        <w:t xml:space="preserve">. In addition to the applicable penalty, the licensee shall be required to make up the number of deficient hours by December thirty-first (31st) of the following renewal period. </w:t>
      </w:r>
    </w:p>
    <w:p w14:paraId="71BCA308" w14:textId="0B19C85C" w:rsidR="00B52527" w:rsidRPr="00E43BC0" w:rsidRDefault="00B52527">
      <w:pPr>
        <w:rPr>
          <w:rFonts w:ascii="Courier" w:hAnsi="Courier"/>
          <w:sz w:val="24"/>
          <w:szCs w:val="24"/>
        </w:rPr>
      </w:pPr>
      <w:r w:rsidRPr="00E43BC0">
        <w:rPr>
          <w:rFonts w:ascii="Courier" w:hAnsi="Courier"/>
          <w:sz w:val="24"/>
          <w:szCs w:val="24"/>
        </w:rPr>
        <w:t xml:space="preserve">(f) </w:t>
      </w:r>
      <w:r w:rsidR="002472AF" w:rsidRPr="00E43BC0">
        <w:rPr>
          <w:rFonts w:ascii="Courier" w:hAnsi="Courier"/>
          <w:sz w:val="24"/>
          <w:szCs w:val="24"/>
        </w:rPr>
        <w:tab/>
      </w:r>
      <w:r w:rsidR="002472AF" w:rsidRPr="00E43BC0">
        <w:rPr>
          <w:rFonts w:ascii="Courier" w:hAnsi="Courier"/>
          <w:sz w:val="24"/>
          <w:szCs w:val="24"/>
        </w:rPr>
        <w:tab/>
      </w:r>
      <w:r w:rsidR="002472AF" w:rsidRPr="00E43BC0">
        <w:rPr>
          <w:rFonts w:ascii="Courier" w:hAnsi="Courier"/>
          <w:sz w:val="24"/>
          <w:szCs w:val="24"/>
        </w:rPr>
        <w:tab/>
      </w:r>
      <w:r w:rsidRPr="00E43BC0">
        <w:rPr>
          <w:rFonts w:ascii="Courier" w:hAnsi="Courier"/>
          <w:sz w:val="24"/>
          <w:szCs w:val="24"/>
        </w:rPr>
        <w:t>As to dentists only, by failing to comply with the provisions of Board Rule 270-X-2.20</w:t>
      </w:r>
      <w:r w:rsidR="008A3FC6" w:rsidRPr="00E43BC0">
        <w:rPr>
          <w:rFonts w:ascii="Courier" w:hAnsi="Courier"/>
          <w:sz w:val="24"/>
          <w:szCs w:val="24"/>
        </w:rPr>
        <w:t xml:space="preserve"> (Reporting </w:t>
      </w:r>
      <w:proofErr w:type="gramStart"/>
      <w:r w:rsidR="008A3FC6" w:rsidRPr="00E43BC0">
        <w:rPr>
          <w:rFonts w:ascii="Courier" w:hAnsi="Courier"/>
          <w:sz w:val="24"/>
          <w:szCs w:val="24"/>
        </w:rPr>
        <w:t>Of</w:t>
      </w:r>
      <w:proofErr w:type="gramEnd"/>
      <w:r w:rsidR="008A3FC6" w:rsidRPr="00E43BC0">
        <w:rPr>
          <w:rFonts w:ascii="Courier" w:hAnsi="Courier"/>
          <w:sz w:val="24"/>
          <w:szCs w:val="24"/>
        </w:rPr>
        <w:t xml:space="preserve"> Adverse Occurrences)</w:t>
      </w:r>
      <w:r w:rsidRPr="00E43BC0">
        <w:rPr>
          <w:rFonts w:ascii="Courier" w:hAnsi="Courier"/>
          <w:sz w:val="24"/>
          <w:szCs w:val="24"/>
        </w:rPr>
        <w:t xml:space="preserve">. </w:t>
      </w:r>
    </w:p>
    <w:p w14:paraId="456C32B6" w14:textId="4869D0DF" w:rsidR="00B52527" w:rsidRPr="00E43BC0" w:rsidRDefault="00B52527" w:rsidP="00B52527">
      <w:pPr>
        <w:rPr>
          <w:rFonts w:ascii="Courier" w:hAnsi="Courier"/>
          <w:sz w:val="24"/>
          <w:szCs w:val="24"/>
        </w:rPr>
      </w:pPr>
      <w:r w:rsidRPr="00E43BC0">
        <w:rPr>
          <w:rFonts w:ascii="Courier" w:hAnsi="Courier"/>
          <w:sz w:val="24"/>
          <w:szCs w:val="24"/>
        </w:rPr>
        <w:t>(</w:t>
      </w:r>
      <w:r w:rsidR="002472AF" w:rsidRPr="00E43BC0">
        <w:rPr>
          <w:rFonts w:ascii="Courier" w:hAnsi="Courier"/>
          <w:sz w:val="24"/>
          <w:szCs w:val="24"/>
        </w:rPr>
        <w:t>g</w:t>
      </w:r>
      <w:r w:rsidRPr="00E43BC0">
        <w:rPr>
          <w:rFonts w:ascii="Courier" w:hAnsi="Courier"/>
          <w:sz w:val="24"/>
          <w:szCs w:val="24"/>
        </w:rPr>
        <w:t xml:space="preserve">) </w:t>
      </w:r>
      <w:r w:rsidR="002472AF" w:rsidRPr="00E43BC0">
        <w:rPr>
          <w:rFonts w:ascii="Courier" w:hAnsi="Courier"/>
          <w:sz w:val="24"/>
          <w:szCs w:val="24"/>
        </w:rPr>
        <w:tab/>
      </w:r>
      <w:r w:rsidR="002472AF" w:rsidRPr="00E43BC0">
        <w:rPr>
          <w:rFonts w:ascii="Courier" w:hAnsi="Courier"/>
          <w:sz w:val="24"/>
          <w:szCs w:val="24"/>
        </w:rPr>
        <w:tab/>
      </w:r>
      <w:r w:rsidR="002472AF" w:rsidRPr="00E43BC0">
        <w:rPr>
          <w:rFonts w:ascii="Courier" w:hAnsi="Courier"/>
          <w:sz w:val="24"/>
          <w:szCs w:val="24"/>
        </w:rPr>
        <w:tab/>
      </w:r>
      <w:r w:rsidRPr="00E43BC0">
        <w:rPr>
          <w:rFonts w:ascii="Courier" w:hAnsi="Courier"/>
          <w:sz w:val="24"/>
          <w:szCs w:val="24"/>
        </w:rPr>
        <w:t>As to dentists only, by failing to comply with the provisions of Board Rule 270-X-2.2</w:t>
      </w:r>
      <w:r w:rsidR="002472AF" w:rsidRPr="00E43BC0">
        <w:rPr>
          <w:rFonts w:ascii="Courier" w:hAnsi="Courier"/>
          <w:sz w:val="24"/>
          <w:szCs w:val="24"/>
        </w:rPr>
        <w:t>2</w:t>
      </w:r>
      <w:r w:rsidR="008A3FC6" w:rsidRPr="00E43BC0">
        <w:rPr>
          <w:rFonts w:ascii="Courier" w:hAnsi="Courier"/>
          <w:sz w:val="24"/>
          <w:szCs w:val="24"/>
        </w:rPr>
        <w:t xml:space="preserve"> (Patient Records)</w:t>
      </w:r>
      <w:r w:rsidRPr="00E43BC0">
        <w:rPr>
          <w:rFonts w:ascii="Courier" w:hAnsi="Courier"/>
          <w:sz w:val="24"/>
          <w:szCs w:val="24"/>
        </w:rPr>
        <w:t xml:space="preserve">. </w:t>
      </w:r>
    </w:p>
    <w:p w14:paraId="17DD0C4D" w14:textId="03C5DC30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(2)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The non-disciplinary administrative penalty shall be: </w:t>
      </w:r>
    </w:p>
    <w:p w14:paraId="6FEB90DC" w14:textId="15C86DDB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(a)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The penalty for a violation by dentists shall be up to five hundred dollars and 00/100 ($500.00). </w:t>
      </w:r>
    </w:p>
    <w:p w14:paraId="0346AE80" w14:textId="672B9073" w:rsidR="00E347A2" w:rsidRDefault="002472AF" w:rsidP="002472AF">
      <w:pPr>
        <w:rPr>
          <w:rFonts w:ascii="Courier" w:hAnsi="Courier"/>
          <w:sz w:val="24"/>
          <w:szCs w:val="24"/>
        </w:rPr>
      </w:pPr>
      <w:r w:rsidRPr="002B00A0">
        <w:rPr>
          <w:rFonts w:ascii="Courier" w:hAnsi="Courier"/>
          <w:sz w:val="24"/>
          <w:szCs w:val="24"/>
        </w:rPr>
        <w:t>(</w:t>
      </w:r>
      <w:r w:rsidR="00E347A2" w:rsidRPr="00E347A2">
        <w:rPr>
          <w:rFonts w:ascii="Courier" w:hAnsi="Courier"/>
          <w:sz w:val="24"/>
          <w:szCs w:val="24"/>
        </w:rPr>
        <w:t xml:space="preserve">b) </w:t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="00E347A2" w:rsidRPr="00E347A2">
        <w:rPr>
          <w:rFonts w:ascii="Courier" w:hAnsi="Courier"/>
          <w:sz w:val="24"/>
          <w:szCs w:val="24"/>
        </w:rPr>
        <w:t xml:space="preserve">The penalty for a violation by licensed dental auxiliary shall be up to two hundred fifty dollars and 00/100 ($250.00). </w:t>
      </w:r>
    </w:p>
    <w:p w14:paraId="46076DA3" w14:textId="3C2563EB" w:rsidR="00E347A2" w:rsidRDefault="00E347A2" w:rsidP="002472AF">
      <w:pPr>
        <w:jc w:val="both"/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lastRenderedPageBreak/>
        <w:t xml:space="preserve">(3)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>Failure to pay the non-disciplinary</w:t>
      </w:r>
      <w:r w:rsidR="002472AF">
        <w:rPr>
          <w:rFonts w:ascii="Courier" w:hAnsi="Courier"/>
          <w:sz w:val="24"/>
          <w:szCs w:val="24"/>
        </w:rPr>
        <w:t xml:space="preserve"> a</w:t>
      </w:r>
      <w:r w:rsidRPr="00E347A2">
        <w:rPr>
          <w:rFonts w:ascii="Courier" w:hAnsi="Courier"/>
          <w:sz w:val="24"/>
          <w:szCs w:val="24"/>
        </w:rPr>
        <w:t xml:space="preserve">dministrative penalty within the time prescribed by the Board, unless otherwise notified, will result in disciplinary action. </w:t>
      </w:r>
    </w:p>
    <w:p w14:paraId="4CEF6E0C" w14:textId="71515608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(4)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>A licensee shall not qualify for the non</w:t>
      </w:r>
      <w:r w:rsidR="002472AF" w:rsidRPr="002472AF">
        <w:rPr>
          <w:rFonts w:ascii="Courier" w:hAnsi="Courier"/>
          <w:sz w:val="24"/>
          <w:szCs w:val="24"/>
          <w:u w:val="single"/>
        </w:rPr>
        <w:t>-</w:t>
      </w:r>
      <w:r w:rsidRPr="00E347A2">
        <w:rPr>
          <w:rFonts w:ascii="Courier" w:hAnsi="Courier"/>
          <w:sz w:val="24"/>
          <w:szCs w:val="24"/>
        </w:rPr>
        <w:t xml:space="preserve">disciplinary administrative penalty referenced above for more than one (1) violation occurring within five (5) years of any prior application of this rule. </w:t>
      </w:r>
    </w:p>
    <w:p w14:paraId="5B0D18E3" w14:textId="3A9F67D0" w:rsidR="00E347A2" w:rsidRDefault="00E347A2">
      <w:pPr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sz w:val="24"/>
          <w:szCs w:val="24"/>
        </w:rPr>
        <w:t xml:space="preserve">(5) </w:t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="002472AF">
        <w:rPr>
          <w:rFonts w:ascii="Courier" w:hAnsi="Courier"/>
          <w:sz w:val="24"/>
          <w:szCs w:val="24"/>
        </w:rPr>
        <w:tab/>
      </w:r>
      <w:r w:rsidRPr="00E347A2">
        <w:rPr>
          <w:rFonts w:ascii="Courier" w:hAnsi="Courier"/>
          <w:sz w:val="24"/>
          <w:szCs w:val="24"/>
        </w:rPr>
        <w:t xml:space="preserve">Notwithstanding the provisions of this rule, the Board may take into account a licensee who self-reports any of the violations referenced above and said self-reporting may constitute mitigating circumstances such as to allow the imposition of a non-disciplinary administrative penalty. </w:t>
      </w:r>
    </w:p>
    <w:p w14:paraId="5324373D" w14:textId="77777777" w:rsidR="002472AF" w:rsidRDefault="00E347A2" w:rsidP="002472AF">
      <w:pPr>
        <w:spacing w:after="0"/>
        <w:rPr>
          <w:rFonts w:ascii="Courier" w:hAnsi="Courier"/>
          <w:sz w:val="24"/>
          <w:szCs w:val="24"/>
        </w:rPr>
      </w:pPr>
      <w:r w:rsidRPr="00E347A2">
        <w:rPr>
          <w:rFonts w:ascii="Courier" w:hAnsi="Courier"/>
          <w:b/>
          <w:sz w:val="24"/>
          <w:szCs w:val="24"/>
        </w:rPr>
        <w:t>Author:</w:t>
      </w:r>
      <w:r w:rsidRPr="00E347A2">
        <w:rPr>
          <w:rFonts w:ascii="Courier" w:hAnsi="Courier"/>
          <w:sz w:val="24"/>
          <w:szCs w:val="24"/>
        </w:rPr>
        <w:t xml:space="preserve"> Board of Dental Examiners of Alabama </w:t>
      </w:r>
    </w:p>
    <w:p w14:paraId="4A1D03D8" w14:textId="140F0524" w:rsidR="00BB0AE5" w:rsidRPr="00911566" w:rsidRDefault="00E347A2" w:rsidP="002472AF">
      <w:pPr>
        <w:spacing w:after="0"/>
        <w:rPr>
          <w:rFonts w:ascii="Courier" w:hAnsi="Courier"/>
          <w:sz w:val="24"/>
          <w:szCs w:val="24"/>
        </w:rPr>
      </w:pPr>
      <w:r w:rsidRPr="002472AF">
        <w:rPr>
          <w:rFonts w:ascii="Courier" w:hAnsi="Courier"/>
          <w:b/>
          <w:sz w:val="24"/>
          <w:szCs w:val="24"/>
        </w:rPr>
        <w:t>Statutory</w:t>
      </w:r>
      <w:r w:rsidRPr="00E347A2">
        <w:rPr>
          <w:rFonts w:ascii="Courier" w:hAnsi="Courier"/>
          <w:sz w:val="24"/>
          <w:szCs w:val="24"/>
        </w:rPr>
        <w:t xml:space="preserve"> </w:t>
      </w:r>
      <w:r w:rsidRPr="00E347A2">
        <w:rPr>
          <w:rFonts w:ascii="Courier" w:hAnsi="Courier"/>
          <w:b/>
          <w:sz w:val="24"/>
          <w:szCs w:val="24"/>
        </w:rPr>
        <w:t>Authority:</w:t>
      </w:r>
      <w:r w:rsidRPr="00E347A2">
        <w:rPr>
          <w:rFonts w:ascii="Courier" w:hAnsi="Courier"/>
          <w:sz w:val="24"/>
          <w:szCs w:val="24"/>
        </w:rPr>
        <w:t xml:space="preserve"> </w:t>
      </w:r>
      <w:r w:rsidRPr="002472AF">
        <w:rPr>
          <w:rFonts w:ascii="Courier" w:hAnsi="Courier"/>
          <w:sz w:val="24"/>
          <w:szCs w:val="24"/>
          <w:u w:val="single"/>
        </w:rPr>
        <w:t>Code of Ala. 1975</w:t>
      </w:r>
      <w:r w:rsidRPr="00E347A2">
        <w:rPr>
          <w:rFonts w:ascii="Courier" w:hAnsi="Courier"/>
          <w:sz w:val="24"/>
          <w:szCs w:val="24"/>
        </w:rPr>
        <w:t xml:space="preserve">, §§34-9-18(17), Act 2009-18. </w:t>
      </w:r>
      <w:r w:rsidRPr="00E347A2">
        <w:rPr>
          <w:rFonts w:ascii="Courier" w:hAnsi="Courier"/>
          <w:b/>
          <w:sz w:val="24"/>
          <w:szCs w:val="24"/>
        </w:rPr>
        <w:t>History: New Rule:</w:t>
      </w:r>
      <w:r w:rsidRPr="00E347A2">
        <w:rPr>
          <w:rFonts w:ascii="Courier" w:hAnsi="Courier"/>
          <w:sz w:val="24"/>
          <w:szCs w:val="24"/>
        </w:rPr>
        <w:t xml:space="preserve"> Filed July 24, 2009; effective August 28, 2009. </w:t>
      </w:r>
      <w:r w:rsidRPr="00E347A2">
        <w:rPr>
          <w:rFonts w:ascii="Courier" w:hAnsi="Courier"/>
          <w:b/>
          <w:sz w:val="24"/>
          <w:szCs w:val="24"/>
        </w:rPr>
        <w:t xml:space="preserve">Amended: </w:t>
      </w:r>
      <w:r w:rsidRPr="00E347A2">
        <w:rPr>
          <w:rFonts w:ascii="Courier" w:hAnsi="Courier"/>
          <w:sz w:val="24"/>
          <w:szCs w:val="24"/>
        </w:rPr>
        <w:t xml:space="preserve">Filed February 22, 2012; effective March 28, 2012. </w:t>
      </w:r>
      <w:r w:rsidRPr="00E347A2">
        <w:rPr>
          <w:rFonts w:ascii="Courier" w:hAnsi="Courier"/>
          <w:b/>
          <w:sz w:val="24"/>
          <w:szCs w:val="24"/>
        </w:rPr>
        <w:t>Amended:</w:t>
      </w:r>
      <w:r w:rsidRPr="00E347A2">
        <w:rPr>
          <w:rFonts w:ascii="Courier" w:hAnsi="Courier"/>
          <w:sz w:val="24"/>
          <w:szCs w:val="24"/>
        </w:rPr>
        <w:t xml:space="preserve"> Filed May 7, 2014; effective June 11, 2014. </w:t>
      </w:r>
      <w:r w:rsidRPr="00E347A2">
        <w:rPr>
          <w:rFonts w:ascii="Courier" w:hAnsi="Courier"/>
          <w:b/>
          <w:sz w:val="24"/>
          <w:szCs w:val="24"/>
        </w:rPr>
        <w:t>Amended:</w:t>
      </w:r>
      <w:r w:rsidRPr="00E347A2">
        <w:rPr>
          <w:rFonts w:ascii="Courier" w:hAnsi="Courier"/>
          <w:sz w:val="24"/>
          <w:szCs w:val="24"/>
        </w:rPr>
        <w:t xml:space="preserve"> Filed July 14, 2015; effective August 18, 2015.</w:t>
      </w:r>
      <w:r w:rsidR="00911566">
        <w:rPr>
          <w:rFonts w:ascii="Courier" w:hAnsi="Courier"/>
          <w:sz w:val="24"/>
          <w:szCs w:val="24"/>
        </w:rPr>
        <w:t xml:space="preserve"> </w:t>
      </w:r>
      <w:r w:rsidR="00911566">
        <w:rPr>
          <w:rFonts w:ascii="Courier" w:hAnsi="Courier"/>
          <w:b/>
          <w:sz w:val="24"/>
          <w:szCs w:val="24"/>
        </w:rPr>
        <w:t>Amended:</w:t>
      </w:r>
      <w:r w:rsidR="00911566">
        <w:rPr>
          <w:rFonts w:ascii="Courier" w:hAnsi="Courier"/>
          <w:sz w:val="24"/>
          <w:szCs w:val="24"/>
        </w:rPr>
        <w:t xml:space="preserve"> Filed </w:t>
      </w:r>
      <w:r w:rsidR="00D9777A">
        <w:rPr>
          <w:rFonts w:ascii="Courier" w:hAnsi="Courier"/>
          <w:sz w:val="24"/>
          <w:szCs w:val="24"/>
        </w:rPr>
        <w:t>December 13</w:t>
      </w:r>
      <w:r w:rsidR="00911566">
        <w:rPr>
          <w:rFonts w:ascii="Courier" w:hAnsi="Courier"/>
          <w:sz w:val="24"/>
          <w:szCs w:val="24"/>
        </w:rPr>
        <w:t xml:space="preserve">, 2018; effective </w:t>
      </w:r>
      <w:r w:rsidR="00D9777A">
        <w:rPr>
          <w:rFonts w:ascii="Courier" w:hAnsi="Courier"/>
          <w:sz w:val="24"/>
          <w:szCs w:val="24"/>
        </w:rPr>
        <w:t>January 2</w:t>
      </w:r>
      <w:r w:rsidR="005F75A1">
        <w:rPr>
          <w:rFonts w:ascii="Courier" w:hAnsi="Courier"/>
          <w:sz w:val="24"/>
          <w:szCs w:val="24"/>
        </w:rPr>
        <w:t>7</w:t>
      </w:r>
      <w:r w:rsidR="00D9777A">
        <w:rPr>
          <w:rFonts w:ascii="Courier" w:hAnsi="Courier"/>
          <w:sz w:val="24"/>
          <w:szCs w:val="24"/>
        </w:rPr>
        <w:t>, 2019</w:t>
      </w:r>
      <w:r w:rsidR="00911566">
        <w:rPr>
          <w:rFonts w:ascii="Courier" w:hAnsi="Courier"/>
          <w:sz w:val="24"/>
          <w:szCs w:val="24"/>
        </w:rPr>
        <w:t>.</w:t>
      </w:r>
    </w:p>
    <w:sectPr w:rsidR="00BB0AE5" w:rsidRPr="0091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A2"/>
    <w:rsid w:val="000308AC"/>
    <w:rsid w:val="00173E49"/>
    <w:rsid w:val="002472AF"/>
    <w:rsid w:val="002B00A0"/>
    <w:rsid w:val="005F75A1"/>
    <w:rsid w:val="00726158"/>
    <w:rsid w:val="008A3FC6"/>
    <w:rsid w:val="00911566"/>
    <w:rsid w:val="00B52527"/>
    <w:rsid w:val="00BB0AE5"/>
    <w:rsid w:val="00BC2B32"/>
    <w:rsid w:val="00D9777A"/>
    <w:rsid w:val="00E347A2"/>
    <w:rsid w:val="00E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A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Lane</dc:creator>
  <cp:lastModifiedBy>Linda Dlugosz</cp:lastModifiedBy>
  <cp:revision>2</cp:revision>
  <cp:lastPrinted>2018-12-10T17:49:00Z</cp:lastPrinted>
  <dcterms:created xsi:type="dcterms:W3CDTF">2018-12-13T21:03:00Z</dcterms:created>
  <dcterms:modified xsi:type="dcterms:W3CDTF">2018-12-13T21:03:00Z</dcterms:modified>
</cp:coreProperties>
</file>